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7D" w:rsidRPr="006332CE" w:rsidRDefault="001B637D">
      <w:p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Temat:  Kolorowe kryształy</w:t>
      </w:r>
    </w:p>
    <w:p w:rsidR="001B637D" w:rsidRPr="006332CE" w:rsidRDefault="001B637D" w:rsidP="001B63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„Kiedy woda paruje?”- zabawa badawcza.</w:t>
      </w:r>
    </w:p>
    <w:p w:rsidR="001B637D" w:rsidRPr="006332CE" w:rsidRDefault="001B637D" w:rsidP="001B6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Do garnka wlewamy zimną wodę</w:t>
      </w:r>
    </w:p>
    <w:p w:rsidR="001B637D" w:rsidRPr="006332CE" w:rsidRDefault="006332CE" w:rsidP="001B6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Stawiamy gar</w:t>
      </w:r>
      <w:r w:rsidR="001B637D" w:rsidRPr="006332CE">
        <w:rPr>
          <w:rFonts w:ascii="Times New Roman" w:hAnsi="Times New Roman" w:cs="Times New Roman"/>
          <w:sz w:val="28"/>
          <w:szCs w:val="28"/>
        </w:rPr>
        <w:t>nek na kuchence i podgrzewamy wodę</w:t>
      </w:r>
    </w:p>
    <w:p w:rsidR="001B637D" w:rsidRPr="006332CE" w:rsidRDefault="001B637D" w:rsidP="001B6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Czekamy, aż woda zacznie się gotować i nad garnkiem powstaje para.</w:t>
      </w:r>
    </w:p>
    <w:p w:rsidR="001B637D" w:rsidRPr="006332CE" w:rsidRDefault="001B637D" w:rsidP="001B6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Tłumaczymy dziecku, że woda pod wpływem ciepła wyparowuje, poprzez parę, która unosi się nad garnkiem.</w:t>
      </w:r>
    </w:p>
    <w:p w:rsidR="001B637D" w:rsidRPr="006332CE" w:rsidRDefault="001B637D" w:rsidP="006332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332CE" w:rsidRPr="006332CE" w:rsidRDefault="006332CE" w:rsidP="00633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6332CE">
        <w:rPr>
          <w:rFonts w:ascii="Times New Roman" w:hAnsi="Times New Roman" w:cs="Times New Roman"/>
          <w:sz w:val="28"/>
          <w:szCs w:val="28"/>
        </w:rPr>
        <w:t>Porównujemy długości”- zabawa dydaktyczno matematyczna</w:t>
      </w:r>
    </w:p>
    <w:p w:rsidR="006332CE" w:rsidRPr="006332CE" w:rsidRDefault="006332CE" w:rsidP="006332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Potrzebujemy wstążki albo sznurki różnych długości. Prosimy, aby dziecko, aby:</w:t>
      </w:r>
    </w:p>
    <w:p w:rsidR="006332CE" w:rsidRPr="006332CE" w:rsidRDefault="006332CE" w:rsidP="006332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Pokazało najdłuższy sznurek/wstążkę</w:t>
      </w:r>
    </w:p>
    <w:p w:rsidR="006332CE" w:rsidRPr="006332CE" w:rsidRDefault="006332CE" w:rsidP="006332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Najkrótszy sznurek/wstążkę</w:t>
      </w:r>
    </w:p>
    <w:p w:rsidR="006332CE" w:rsidRPr="006332CE" w:rsidRDefault="006332CE" w:rsidP="006332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Ułożyło je od najdłuższej do najkrótszej oraz na odwrót</w:t>
      </w:r>
    </w:p>
    <w:p w:rsidR="006332CE" w:rsidRPr="006332CE" w:rsidRDefault="006332CE" w:rsidP="006332C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332CE" w:rsidRPr="006332CE" w:rsidRDefault="006332CE" w:rsidP="00633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„Kolorowe kryształy”- zabawa badawcza</w:t>
      </w:r>
    </w:p>
    <w:p w:rsidR="006332CE" w:rsidRPr="006332CE" w:rsidRDefault="006332CE" w:rsidP="006332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332CE">
        <w:rPr>
          <w:rFonts w:ascii="Times New Roman" w:hAnsi="Times New Roman" w:cs="Times New Roman"/>
          <w:sz w:val="28"/>
          <w:szCs w:val="28"/>
        </w:rPr>
        <w:t>Do słoika wsypujemy 2 łyżeczki soli, wlewamy wodę i mieszamy, samodzielnie przygotowuje roztwór nasycony soli, w celu krystalizacji do patyków przywiązują sznurki i na słoikach opierają patyczki, zanurzając wełniane nitki w wodzie. Po kilku dniach na nitkach utworzą się kryształki pod wpływem parowania wody. Możemy dodać kilka kropel farby i wtedy kryształki zrobią się kolorowe.</w:t>
      </w:r>
    </w:p>
    <w:sectPr w:rsidR="006332CE" w:rsidRPr="006332CE" w:rsidSect="00D1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5CE"/>
    <w:multiLevelType w:val="hybridMultilevel"/>
    <w:tmpl w:val="D5BAC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21AE"/>
    <w:multiLevelType w:val="hybridMultilevel"/>
    <w:tmpl w:val="83F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34E41"/>
    <w:multiLevelType w:val="hybridMultilevel"/>
    <w:tmpl w:val="03F05672"/>
    <w:lvl w:ilvl="0" w:tplc="D0D63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B349A"/>
    <w:multiLevelType w:val="hybridMultilevel"/>
    <w:tmpl w:val="4ACE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37D"/>
    <w:rsid w:val="001B637D"/>
    <w:rsid w:val="006332CE"/>
    <w:rsid w:val="00D1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2020-05-19T12:51:00Z</dcterms:created>
  <dcterms:modified xsi:type="dcterms:W3CDTF">2020-05-19T13:08:00Z</dcterms:modified>
</cp:coreProperties>
</file>